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94" w:rsidRPr="00C72FBE" w:rsidRDefault="00477E94" w:rsidP="00C72FBE">
      <w:pPr>
        <w:spacing w:before="100" w:beforeAutospacing="1" w:after="100" w:afterAutospacing="1"/>
        <w:jc w:val="center"/>
        <w:outlineLvl w:val="3"/>
        <w:rPr>
          <w:rFonts w:eastAsia="Times New Roman" w:cs="Arial"/>
          <w:bCs/>
          <w:i/>
          <w:sz w:val="22"/>
          <w:lang w:eastAsia="en-AU"/>
        </w:rPr>
      </w:pPr>
      <w:r>
        <w:rPr>
          <w:rFonts w:eastAsia="Times New Roman" w:cs="Arial"/>
          <w:b/>
          <w:bCs/>
          <w:sz w:val="22"/>
          <w:lang w:eastAsia="en-AU"/>
        </w:rPr>
        <w:t xml:space="preserve">Schedule 6 </w:t>
      </w:r>
      <w:r>
        <w:rPr>
          <w:rFonts w:eastAsia="Times New Roman" w:cs="Arial"/>
          <w:bCs/>
          <w:sz w:val="22"/>
          <w:lang w:eastAsia="en-AU"/>
        </w:rPr>
        <w:t>(section 129(9))</w:t>
      </w:r>
      <w:r w:rsidR="00C72FBE">
        <w:rPr>
          <w:rFonts w:eastAsia="Times New Roman" w:cs="Arial"/>
          <w:bCs/>
          <w:sz w:val="22"/>
          <w:lang w:eastAsia="en-AU"/>
        </w:rPr>
        <w:t xml:space="preserve"> </w:t>
      </w:r>
      <w:r w:rsidR="00C72FBE">
        <w:rPr>
          <w:rFonts w:eastAsia="Times New Roman" w:cs="Arial"/>
          <w:bCs/>
          <w:i/>
          <w:sz w:val="22"/>
          <w:lang w:eastAsia="en-AU"/>
        </w:rPr>
        <w:t xml:space="preserve">Conveyancing Act, 1919 </w:t>
      </w:r>
      <w:r w:rsidR="00C72FBE" w:rsidRPr="00C72FBE">
        <w:rPr>
          <w:rFonts w:eastAsia="Times New Roman" w:cs="Arial"/>
          <w:bCs/>
          <w:sz w:val="22"/>
          <w:lang w:eastAsia="en-AU"/>
        </w:rPr>
        <w:t>NSW</w:t>
      </w:r>
    </w:p>
    <w:p w:rsidR="00477E94" w:rsidRPr="00477E94" w:rsidRDefault="00477E94" w:rsidP="00C72FBE">
      <w:pPr>
        <w:spacing w:before="100" w:beforeAutospacing="1" w:after="100" w:afterAutospacing="1"/>
        <w:jc w:val="center"/>
        <w:outlineLvl w:val="3"/>
        <w:rPr>
          <w:rFonts w:eastAsia="Times New Roman" w:cs="Arial"/>
          <w:b/>
          <w:bCs/>
          <w:sz w:val="28"/>
          <w:szCs w:val="28"/>
          <w:lang w:eastAsia="en-AU"/>
        </w:rPr>
      </w:pPr>
      <w:r w:rsidRPr="00477E94">
        <w:rPr>
          <w:rFonts w:eastAsia="Times New Roman" w:cs="Arial"/>
          <w:b/>
          <w:bCs/>
          <w:sz w:val="28"/>
          <w:szCs w:val="28"/>
          <w:lang w:eastAsia="en-AU"/>
        </w:rPr>
        <w:t>Notice of breach of covenant</w:t>
      </w:r>
    </w:p>
    <w:p w:rsidR="00477E94" w:rsidRDefault="00477E94" w:rsidP="00C72FBE">
      <w:pPr>
        <w:spacing w:before="100" w:beforeAutospacing="1" w:after="100" w:afterAutospacing="1"/>
        <w:jc w:val="both"/>
        <w:rPr>
          <w:rFonts w:eastAsia="Times New Roman" w:cs="Arial"/>
          <w:sz w:val="22"/>
          <w:lang w:eastAsia="en-AU"/>
        </w:rPr>
      </w:pPr>
      <w:r w:rsidRPr="00477E94">
        <w:rPr>
          <w:rFonts w:eastAsia="Times New Roman" w:cs="Arial"/>
          <w:sz w:val="22"/>
          <w:highlight w:val="lightGray"/>
          <w:lang w:eastAsia="en-AU"/>
        </w:rPr>
        <w:t>[Insert date]</w:t>
      </w:r>
    </w:p>
    <w:p w:rsidR="00477E94" w:rsidRDefault="00477E94" w:rsidP="00C72FBE">
      <w:pPr>
        <w:spacing w:before="100" w:beforeAutospacing="1" w:after="100" w:afterAutospacing="1"/>
        <w:jc w:val="both"/>
        <w:rPr>
          <w:rFonts w:eastAsia="Times New Roman" w:cs="Arial"/>
          <w:sz w:val="22"/>
          <w:lang w:eastAsia="en-AU"/>
        </w:rPr>
      </w:pPr>
    </w:p>
    <w:p w:rsidR="00477E94" w:rsidRPr="00477E94" w:rsidRDefault="00477E94" w:rsidP="00C72FBE">
      <w:pPr>
        <w:spacing w:before="100" w:beforeAutospacing="1" w:after="100" w:afterAutospacing="1"/>
        <w:jc w:val="both"/>
        <w:rPr>
          <w:rFonts w:eastAsia="Times New Roman" w:cs="Arial"/>
          <w:b/>
          <w:sz w:val="22"/>
          <w:lang w:eastAsia="en-AU"/>
        </w:rPr>
      </w:pPr>
      <w:r w:rsidRPr="00477E94">
        <w:rPr>
          <w:rFonts w:eastAsia="Times New Roman" w:cs="Arial"/>
          <w:b/>
          <w:sz w:val="22"/>
          <w:highlight w:val="lightGray"/>
          <w:lang w:eastAsia="en-AU"/>
        </w:rPr>
        <w:t>[Insert name of lessee]</w:t>
      </w:r>
    </w:p>
    <w:p w:rsidR="00477E94" w:rsidRDefault="00477E94" w:rsidP="00C72FBE">
      <w:pPr>
        <w:spacing w:before="100" w:beforeAutospacing="1" w:after="100" w:afterAutospacing="1"/>
        <w:jc w:val="both"/>
        <w:rPr>
          <w:rFonts w:eastAsia="Times New Roman" w:cs="Arial"/>
          <w:sz w:val="22"/>
          <w:lang w:eastAsia="en-AU"/>
        </w:rPr>
      </w:pPr>
      <w:r w:rsidRPr="00477E94">
        <w:rPr>
          <w:rFonts w:eastAsia="Times New Roman" w:cs="Arial"/>
          <w:sz w:val="22"/>
          <w:highlight w:val="lightGray"/>
          <w:lang w:eastAsia="en-AU"/>
        </w:rPr>
        <w:t>[Insert address for service of notice]</w:t>
      </w:r>
    </w:p>
    <w:p w:rsidR="00477E94" w:rsidRDefault="00477E94" w:rsidP="00C72FBE">
      <w:pPr>
        <w:spacing w:before="100" w:beforeAutospacing="1" w:after="100" w:afterAutospacing="1"/>
        <w:jc w:val="both"/>
        <w:rPr>
          <w:rFonts w:eastAsia="Times New Roman" w:cs="Arial"/>
          <w:sz w:val="22"/>
          <w:lang w:eastAsia="en-AU"/>
        </w:rPr>
      </w:pPr>
    </w:p>
    <w:p w:rsidR="00477E94" w:rsidRPr="00842E00" w:rsidRDefault="00477E94" w:rsidP="00C72FBE">
      <w:pPr>
        <w:spacing w:before="100" w:beforeAutospacing="1" w:after="100" w:afterAutospacing="1"/>
        <w:jc w:val="both"/>
        <w:rPr>
          <w:rFonts w:eastAsia="Times New Roman" w:cs="Arial"/>
          <w:sz w:val="22"/>
          <w:lang w:eastAsia="en-AU"/>
        </w:rPr>
      </w:pPr>
      <w:r>
        <w:rPr>
          <w:rFonts w:eastAsia="Times New Roman" w:cs="Arial"/>
          <w:sz w:val="22"/>
          <w:lang w:eastAsia="en-AU"/>
        </w:rPr>
        <w:t>To:</w:t>
      </w:r>
    </w:p>
    <w:p w:rsidR="00477E94" w:rsidRPr="00842E00" w:rsidRDefault="00477E94" w:rsidP="00826B17">
      <w:pPr>
        <w:spacing w:before="100" w:beforeAutospacing="1" w:after="100" w:afterAutospacing="1" w:line="360" w:lineRule="auto"/>
        <w:jc w:val="both"/>
        <w:rPr>
          <w:rFonts w:eastAsia="Times New Roman" w:cs="Arial"/>
          <w:sz w:val="22"/>
          <w:lang w:eastAsia="en-AU"/>
        </w:rPr>
      </w:pPr>
      <w:r w:rsidRPr="00842E00">
        <w:rPr>
          <w:rFonts w:eastAsia="Times New Roman" w:cs="Arial"/>
          <w:sz w:val="22"/>
          <w:lang w:eastAsia="en-AU"/>
        </w:rPr>
        <w:t xml:space="preserve">The lessee of </w:t>
      </w:r>
      <w:r w:rsidRPr="00477E94">
        <w:rPr>
          <w:rFonts w:eastAsia="Times New Roman" w:cs="Arial"/>
          <w:sz w:val="22"/>
          <w:highlight w:val="lightGray"/>
          <w:lang w:eastAsia="en-AU"/>
        </w:rPr>
        <w:t>[here describe premises with reasonable certainty, as for instance, “No. 369, George-street, Sydney.]</w:t>
      </w:r>
    </w:p>
    <w:p w:rsidR="00477E94" w:rsidRDefault="00477E94" w:rsidP="00826B17">
      <w:pPr>
        <w:spacing w:before="100" w:beforeAutospacing="1" w:after="100" w:afterAutospacing="1" w:line="360" w:lineRule="auto"/>
        <w:jc w:val="both"/>
        <w:rPr>
          <w:rFonts w:eastAsia="Times New Roman" w:cs="Arial"/>
          <w:sz w:val="22"/>
          <w:lang w:eastAsia="en-AU"/>
        </w:rPr>
      </w:pPr>
      <w:r w:rsidRPr="00842E00">
        <w:rPr>
          <w:rFonts w:eastAsia="Times New Roman" w:cs="Arial"/>
          <w:sz w:val="22"/>
          <w:lang w:eastAsia="en-AU"/>
        </w:rPr>
        <w:t>With reference to the lease of the abovementioned premises, dated the</w:t>
      </w:r>
      <w:r>
        <w:rPr>
          <w:rFonts w:eastAsia="Times New Roman" w:cs="Arial"/>
          <w:sz w:val="22"/>
          <w:lang w:eastAsia="en-AU"/>
        </w:rPr>
        <w:t xml:space="preserve"> </w:t>
      </w:r>
      <w:r w:rsidRPr="00477E94">
        <w:rPr>
          <w:rFonts w:eastAsia="Times New Roman" w:cs="Arial"/>
          <w:sz w:val="22"/>
          <w:highlight w:val="lightGray"/>
          <w:lang w:eastAsia="en-AU"/>
        </w:rPr>
        <w:t>[insert day]</w:t>
      </w:r>
      <w:r w:rsidRPr="00842E00">
        <w:rPr>
          <w:rFonts w:eastAsia="Times New Roman" w:cs="Arial"/>
          <w:sz w:val="22"/>
          <w:lang w:eastAsia="en-AU"/>
        </w:rPr>
        <w:t xml:space="preserve"> of</w:t>
      </w:r>
      <w:r>
        <w:rPr>
          <w:rFonts w:eastAsia="Times New Roman" w:cs="Arial"/>
          <w:sz w:val="22"/>
          <w:lang w:eastAsia="en-AU"/>
        </w:rPr>
        <w:t xml:space="preserve"> </w:t>
      </w:r>
      <w:r w:rsidRPr="00477E94">
        <w:rPr>
          <w:rFonts w:eastAsia="Times New Roman" w:cs="Arial"/>
          <w:sz w:val="22"/>
          <w:highlight w:val="lightGray"/>
          <w:lang w:eastAsia="en-AU"/>
        </w:rPr>
        <w:t>[insert month]</w:t>
      </w:r>
      <w:r w:rsidRPr="00842E00">
        <w:rPr>
          <w:rFonts w:eastAsia="Times New Roman" w:cs="Arial"/>
          <w:sz w:val="22"/>
          <w:lang w:eastAsia="en-AU"/>
        </w:rPr>
        <w:t xml:space="preserve">, from </w:t>
      </w:r>
      <w:r w:rsidRPr="00477E94">
        <w:rPr>
          <w:rFonts w:eastAsia="Times New Roman" w:cs="Arial"/>
          <w:sz w:val="22"/>
          <w:highlight w:val="lightGray"/>
          <w:lang w:eastAsia="en-AU"/>
        </w:rPr>
        <w:t>[insert lessor name]</w:t>
      </w:r>
      <w:r w:rsidRPr="00842E00">
        <w:rPr>
          <w:rFonts w:eastAsia="Times New Roman" w:cs="Arial"/>
          <w:sz w:val="22"/>
          <w:lang w:eastAsia="en-AU"/>
        </w:rPr>
        <w:t xml:space="preserve"> to </w:t>
      </w:r>
      <w:r w:rsidRPr="00477E94">
        <w:rPr>
          <w:rFonts w:eastAsia="Times New Roman" w:cs="Arial"/>
          <w:sz w:val="22"/>
          <w:highlight w:val="lightGray"/>
          <w:lang w:eastAsia="en-AU"/>
        </w:rPr>
        <w:t>[insert lessee name]</w:t>
      </w:r>
      <w:r w:rsidRPr="00842E00">
        <w:rPr>
          <w:rFonts w:eastAsia="Times New Roman" w:cs="Arial"/>
          <w:sz w:val="22"/>
          <w:lang w:eastAsia="en-AU"/>
        </w:rPr>
        <w:t>, and the</w:t>
      </w:r>
      <w:r>
        <w:rPr>
          <w:rFonts w:eastAsia="Times New Roman" w:cs="Arial"/>
          <w:sz w:val="22"/>
          <w:lang w:eastAsia="en-AU"/>
        </w:rPr>
        <w:t xml:space="preserve"> </w:t>
      </w:r>
      <w:r w:rsidRPr="00842E00">
        <w:rPr>
          <w:rFonts w:eastAsia="Times New Roman" w:cs="Arial"/>
          <w:sz w:val="22"/>
          <w:lang w:eastAsia="en-AU"/>
        </w:rPr>
        <w:t xml:space="preserve">covenant by the lessee therein contained </w:t>
      </w:r>
      <w:r w:rsidRPr="00477E94">
        <w:rPr>
          <w:rFonts w:eastAsia="Times New Roman" w:cs="Arial"/>
          <w:sz w:val="22"/>
          <w:highlight w:val="lightGray"/>
          <w:lang w:eastAsia="en-AU"/>
        </w:rPr>
        <w:t>[here state concisely the nature of the covenant or covenants breach of which is complained of, as for instance, “to repair</w:t>
      </w:r>
      <w:r>
        <w:rPr>
          <w:rFonts w:eastAsia="Times New Roman" w:cs="Arial"/>
          <w:sz w:val="22"/>
          <w:highlight w:val="lightGray"/>
          <w:lang w:eastAsia="en-AU"/>
        </w:rPr>
        <w:t>…</w:t>
      </w:r>
      <w:r w:rsidRPr="00477E94">
        <w:rPr>
          <w:rFonts w:eastAsia="Times New Roman" w:cs="Arial"/>
          <w:sz w:val="22"/>
          <w:highlight w:val="lightGray"/>
          <w:lang w:eastAsia="en-AU"/>
        </w:rPr>
        <w:t>,”]</w:t>
      </w:r>
      <w:r w:rsidRPr="00842E00">
        <w:rPr>
          <w:rFonts w:eastAsia="Times New Roman" w:cs="Arial"/>
          <w:sz w:val="22"/>
          <w:lang w:eastAsia="en-AU"/>
        </w:rPr>
        <w:t xml:space="preserve"> and the breach by you of that covenant I hereby give you notice and require you to remedy that breach by </w:t>
      </w:r>
      <w:r w:rsidRPr="00477E94">
        <w:rPr>
          <w:rFonts w:eastAsia="Times New Roman" w:cs="Arial"/>
          <w:sz w:val="22"/>
          <w:highlight w:val="lightGray"/>
          <w:lang w:eastAsia="en-AU"/>
        </w:rPr>
        <w:t>[here set out the remedy as, for instance, “by putting the said premises in repair by doing and executing the repairs in and upon the said premises which are specified in the Schedule hereto annexed]</w:t>
      </w:r>
      <w:r w:rsidRPr="00842E00">
        <w:rPr>
          <w:rFonts w:eastAsia="Times New Roman" w:cs="Arial"/>
          <w:sz w:val="22"/>
          <w:lang w:eastAsia="en-AU"/>
        </w:rPr>
        <w:t>.</w:t>
      </w:r>
      <w:r>
        <w:rPr>
          <w:rFonts w:eastAsia="Times New Roman" w:cs="Arial"/>
          <w:sz w:val="22"/>
          <w:lang w:eastAsia="en-AU"/>
        </w:rPr>
        <w:t xml:space="preserve"> </w:t>
      </w:r>
      <w:r w:rsidRPr="00842E00">
        <w:rPr>
          <w:rFonts w:eastAsia="Times New Roman" w:cs="Arial"/>
          <w:sz w:val="22"/>
          <w:lang w:eastAsia="en-AU"/>
        </w:rPr>
        <w:t xml:space="preserve"> </w:t>
      </w:r>
    </w:p>
    <w:p w:rsidR="00477E94" w:rsidRPr="00842E00" w:rsidRDefault="00477E94" w:rsidP="00826B17">
      <w:pPr>
        <w:spacing w:before="100" w:beforeAutospacing="1" w:after="100" w:afterAutospacing="1" w:line="360" w:lineRule="auto"/>
        <w:jc w:val="both"/>
        <w:rPr>
          <w:rFonts w:eastAsia="Times New Roman" w:cs="Arial"/>
          <w:sz w:val="22"/>
          <w:lang w:eastAsia="en-AU"/>
        </w:rPr>
      </w:pPr>
      <w:r w:rsidRPr="00477E94">
        <w:rPr>
          <w:rFonts w:eastAsia="Times New Roman" w:cs="Arial"/>
          <w:sz w:val="22"/>
          <w:highlight w:val="lightGray"/>
          <w:lang w:eastAsia="en-AU"/>
        </w:rPr>
        <w:t>[Add if compensation is claimed.]</w:t>
      </w:r>
      <w:r w:rsidRPr="00842E00">
        <w:rPr>
          <w:rFonts w:eastAsia="Times New Roman" w:cs="Arial"/>
          <w:sz w:val="22"/>
          <w:lang w:eastAsia="en-AU"/>
        </w:rPr>
        <w:t xml:space="preserve"> And I further require you to pay to me the sum of</w:t>
      </w:r>
      <w:r>
        <w:rPr>
          <w:rFonts w:eastAsia="Times New Roman" w:cs="Arial"/>
          <w:sz w:val="22"/>
          <w:lang w:eastAsia="en-AU"/>
        </w:rPr>
        <w:t xml:space="preserve"> $</w:t>
      </w:r>
      <w:r w:rsidRPr="00477E94">
        <w:rPr>
          <w:rFonts w:eastAsia="Times New Roman" w:cs="Arial"/>
          <w:sz w:val="22"/>
          <w:highlight w:val="lightGray"/>
          <w:lang w:eastAsia="en-AU"/>
        </w:rPr>
        <w:t>[insert amount]</w:t>
      </w:r>
      <w:r w:rsidRPr="00842E00">
        <w:rPr>
          <w:rFonts w:eastAsia="Times New Roman" w:cs="Arial"/>
          <w:sz w:val="22"/>
          <w:lang w:eastAsia="en-AU"/>
        </w:rPr>
        <w:t>, as compensation fo</w:t>
      </w:r>
      <w:r>
        <w:rPr>
          <w:rFonts w:eastAsia="Times New Roman" w:cs="Arial"/>
          <w:sz w:val="22"/>
          <w:lang w:eastAsia="en-AU"/>
        </w:rPr>
        <w:t>r the breach already committed.</w:t>
      </w:r>
    </w:p>
    <w:p w:rsidR="00477E94" w:rsidRPr="00842E00" w:rsidRDefault="00477E94" w:rsidP="00C72FBE">
      <w:pPr>
        <w:spacing w:before="100" w:beforeAutospacing="1" w:after="100" w:afterAutospacing="1"/>
        <w:jc w:val="both"/>
        <w:rPr>
          <w:rFonts w:eastAsia="Times New Roman" w:cs="Arial"/>
          <w:sz w:val="22"/>
          <w:lang w:eastAsia="en-AU"/>
        </w:rPr>
      </w:pPr>
      <w:r w:rsidRPr="00842E00">
        <w:rPr>
          <w:rFonts w:eastAsia="Times New Roman" w:cs="Arial"/>
          <w:sz w:val="22"/>
          <w:lang w:eastAsia="en-AU"/>
        </w:rPr>
        <w:t>Dated this</w:t>
      </w:r>
      <w:r>
        <w:rPr>
          <w:rFonts w:eastAsia="Times New Roman" w:cs="Arial"/>
          <w:sz w:val="22"/>
          <w:lang w:eastAsia="en-AU"/>
        </w:rPr>
        <w:t xml:space="preserve"> </w:t>
      </w:r>
      <w:r w:rsidRPr="00477E94">
        <w:rPr>
          <w:rFonts w:eastAsia="Times New Roman" w:cs="Arial"/>
          <w:sz w:val="22"/>
          <w:highlight w:val="lightGray"/>
          <w:lang w:eastAsia="en-AU"/>
        </w:rPr>
        <w:t>[insert date]</w:t>
      </w:r>
      <w:r>
        <w:rPr>
          <w:rFonts w:eastAsia="Times New Roman" w:cs="Arial"/>
          <w:sz w:val="22"/>
          <w:lang w:eastAsia="en-AU"/>
        </w:rPr>
        <w:t xml:space="preserve"> </w:t>
      </w:r>
      <w:r w:rsidRPr="00842E00">
        <w:rPr>
          <w:rFonts w:eastAsia="Times New Roman" w:cs="Arial"/>
          <w:sz w:val="22"/>
          <w:lang w:eastAsia="en-AU"/>
        </w:rPr>
        <w:t>of</w:t>
      </w:r>
      <w:r>
        <w:rPr>
          <w:rFonts w:eastAsia="Times New Roman" w:cs="Arial"/>
          <w:sz w:val="22"/>
          <w:lang w:eastAsia="en-AU"/>
        </w:rPr>
        <w:t xml:space="preserve"> </w:t>
      </w:r>
      <w:r w:rsidRPr="00477E94">
        <w:rPr>
          <w:rFonts w:eastAsia="Times New Roman" w:cs="Arial"/>
          <w:sz w:val="22"/>
          <w:highlight w:val="lightGray"/>
          <w:lang w:eastAsia="en-AU"/>
        </w:rPr>
        <w:t>[insert month]</w:t>
      </w:r>
      <w:r>
        <w:rPr>
          <w:rFonts w:eastAsia="Times New Roman" w:cs="Arial"/>
          <w:sz w:val="22"/>
          <w:lang w:eastAsia="en-AU"/>
        </w:rPr>
        <w:t xml:space="preserve"> 20 </w:t>
      </w:r>
      <w:bookmarkStart w:id="0" w:name="_GoBack"/>
      <w:bookmarkEnd w:id="0"/>
      <w:r>
        <w:rPr>
          <w:rFonts w:eastAsia="Times New Roman" w:cs="Arial"/>
          <w:sz w:val="22"/>
          <w:lang w:eastAsia="en-AU"/>
        </w:rPr>
        <w:t xml:space="preserve"> </w:t>
      </w:r>
      <w:r w:rsidRPr="00842E00">
        <w:rPr>
          <w:rFonts w:eastAsia="Times New Roman" w:cs="Arial"/>
          <w:sz w:val="22"/>
          <w:lang w:eastAsia="en-AU"/>
        </w:rPr>
        <w:t>.</w:t>
      </w:r>
    </w:p>
    <w:p w:rsidR="00477E94" w:rsidRDefault="00477E94" w:rsidP="00C72FBE">
      <w:pPr>
        <w:spacing w:before="100" w:beforeAutospacing="1" w:after="100" w:afterAutospacing="1"/>
        <w:jc w:val="both"/>
        <w:rPr>
          <w:rFonts w:eastAsia="Times New Roman" w:cs="Arial"/>
          <w:sz w:val="22"/>
          <w:lang w:eastAsia="en-AU"/>
        </w:rPr>
      </w:pPr>
    </w:p>
    <w:p w:rsidR="00477E94" w:rsidRDefault="00477E94" w:rsidP="00C72FBE">
      <w:pPr>
        <w:spacing w:before="100" w:beforeAutospacing="1" w:after="100" w:afterAutospacing="1"/>
        <w:jc w:val="both"/>
        <w:rPr>
          <w:rFonts w:eastAsia="Times New Roman" w:cs="Arial"/>
          <w:sz w:val="22"/>
          <w:lang w:eastAsia="en-AU"/>
        </w:rPr>
      </w:pPr>
    </w:p>
    <w:p w:rsidR="00477E94" w:rsidRDefault="00477E94" w:rsidP="00C72FBE">
      <w:pPr>
        <w:spacing w:before="100" w:beforeAutospacing="1" w:after="100" w:afterAutospacing="1"/>
        <w:jc w:val="both"/>
        <w:rPr>
          <w:rFonts w:eastAsia="Times New Roman" w:cs="Arial"/>
          <w:sz w:val="22"/>
          <w:lang w:eastAsia="en-AU"/>
        </w:rPr>
      </w:pPr>
      <w:r>
        <w:rPr>
          <w:rFonts w:eastAsia="Times New Roman" w:cs="Arial"/>
          <w:sz w:val="22"/>
          <w:lang w:eastAsia="en-AU"/>
        </w:rPr>
        <w:t>X_______________________________</w:t>
      </w:r>
    </w:p>
    <w:p w:rsidR="00477E94" w:rsidRDefault="00477E94" w:rsidP="00C72FBE">
      <w:pPr>
        <w:spacing w:before="100" w:beforeAutospacing="1" w:after="100" w:afterAutospacing="1"/>
        <w:jc w:val="both"/>
        <w:rPr>
          <w:rFonts w:eastAsia="Times New Roman" w:cs="Arial"/>
          <w:sz w:val="22"/>
          <w:lang w:eastAsia="en-AU"/>
        </w:rPr>
      </w:pPr>
      <w:r>
        <w:rPr>
          <w:rFonts w:eastAsia="Times New Roman" w:cs="Arial"/>
          <w:sz w:val="22"/>
          <w:lang w:eastAsia="en-AU"/>
        </w:rPr>
        <w:t>Lessor</w:t>
      </w:r>
    </w:p>
    <w:p w:rsidR="00C72FBE" w:rsidRPr="00842E00" w:rsidRDefault="00C72FBE" w:rsidP="00C72FBE">
      <w:pPr>
        <w:spacing w:before="100" w:beforeAutospacing="1" w:after="100" w:afterAutospacing="1"/>
        <w:jc w:val="both"/>
        <w:rPr>
          <w:rFonts w:eastAsia="Times New Roman" w:cs="Arial"/>
          <w:sz w:val="22"/>
          <w:lang w:eastAsia="en-AU"/>
        </w:rPr>
      </w:pPr>
      <w:r w:rsidRPr="00C72FBE">
        <w:rPr>
          <w:rFonts w:eastAsia="Times New Roman" w:cs="Arial"/>
          <w:sz w:val="22"/>
          <w:highlight w:val="lightGray"/>
          <w:lang w:eastAsia="en-AU"/>
        </w:rPr>
        <w:t>[Lessor name, address and contact number]</w:t>
      </w:r>
    </w:p>
    <w:p w:rsidR="00477E94" w:rsidRDefault="00477E94" w:rsidP="00C72FBE">
      <w:pPr>
        <w:jc w:val="both"/>
        <w:rPr>
          <w:rFonts w:eastAsia="Times New Roman" w:cs="Arial"/>
          <w:b/>
          <w:bCs/>
          <w:sz w:val="22"/>
          <w:lang w:eastAsia="en-AU"/>
        </w:rPr>
      </w:pPr>
    </w:p>
    <w:p w:rsidR="00C72FBE" w:rsidRDefault="00C72FBE" w:rsidP="00C72FBE">
      <w:pPr>
        <w:jc w:val="both"/>
        <w:rPr>
          <w:rFonts w:eastAsia="Times New Roman" w:cs="Arial"/>
          <w:b/>
          <w:bCs/>
          <w:sz w:val="22"/>
          <w:lang w:eastAsia="en-AU"/>
        </w:rPr>
      </w:pPr>
    </w:p>
    <w:p w:rsidR="00FB6D3A" w:rsidRDefault="00826B17" w:rsidP="00C72FBE">
      <w:pPr>
        <w:jc w:val="both"/>
      </w:pPr>
      <w:r w:rsidRPr="00842E00">
        <w:rPr>
          <w:rFonts w:eastAsia="Times New Roman" w:cs="Arial"/>
          <w:b/>
          <w:bCs/>
          <w:sz w:val="22"/>
          <w:lang w:eastAsia="en-AU"/>
        </w:rPr>
        <w:t>Note:</w:t>
      </w:r>
      <w:r w:rsidR="00477E94" w:rsidRPr="00842E00">
        <w:rPr>
          <w:rFonts w:eastAsia="Times New Roman" w:cs="Arial"/>
          <w:b/>
          <w:bCs/>
          <w:sz w:val="22"/>
          <w:lang w:eastAsia="en-AU"/>
        </w:rPr>
        <w:t xml:space="preserve"> </w:t>
      </w:r>
      <w:r w:rsidR="00477E94" w:rsidRPr="00842E00">
        <w:rPr>
          <w:rFonts w:eastAsia="Times New Roman" w:cs="Arial"/>
          <w:sz w:val="22"/>
          <w:lang w:eastAsia="en-AU"/>
        </w:rPr>
        <w:t>The lessor</w:t>
      </w:r>
      <w:r w:rsidR="00477E94">
        <w:rPr>
          <w:rFonts w:eastAsia="Times New Roman" w:cs="Arial"/>
          <w:sz w:val="22"/>
          <w:lang w:eastAsia="en-AU"/>
        </w:rPr>
        <w:t xml:space="preserve"> will</w:t>
      </w:r>
      <w:r w:rsidR="00477E94" w:rsidRPr="00842E00">
        <w:rPr>
          <w:rFonts w:eastAsia="Times New Roman" w:cs="Arial"/>
          <w:sz w:val="22"/>
          <w:lang w:eastAsia="en-AU"/>
        </w:rPr>
        <w:t xml:space="preserve"> be entitled to re-enter or forfeit the lease in the event of the lessee failing to comply with this notice within a reasonable time</w:t>
      </w:r>
      <w:r w:rsidR="00477E94">
        <w:rPr>
          <w:rFonts w:eastAsia="Times New Roman" w:cs="Arial"/>
          <w:sz w:val="22"/>
          <w:lang w:eastAsia="en-AU"/>
        </w:rPr>
        <w:t xml:space="preserve"> </w:t>
      </w:r>
      <w:r w:rsidR="00477E94" w:rsidRPr="00842E00">
        <w:rPr>
          <w:rFonts w:eastAsia="Times New Roman" w:cs="Arial"/>
          <w:sz w:val="22"/>
          <w:lang w:eastAsia="en-AU"/>
        </w:rPr>
        <w:t>-</w:t>
      </w:r>
      <w:r w:rsidR="00477E94">
        <w:rPr>
          <w:rFonts w:eastAsia="Times New Roman" w:cs="Arial"/>
          <w:sz w:val="22"/>
          <w:lang w:eastAsia="en-AU"/>
        </w:rPr>
        <w:t xml:space="preserve"> </w:t>
      </w:r>
      <w:r w:rsidR="00477E94" w:rsidRPr="00842E00">
        <w:rPr>
          <w:rFonts w:eastAsia="Times New Roman" w:cs="Arial"/>
          <w:sz w:val="22"/>
          <w:lang w:eastAsia="en-AU"/>
        </w:rPr>
        <w:t xml:space="preserve">see section 129 of the </w:t>
      </w:r>
      <w:r w:rsidR="00477E94">
        <w:rPr>
          <w:rFonts w:eastAsia="Times New Roman" w:cs="Arial"/>
          <w:i/>
          <w:sz w:val="22"/>
          <w:lang w:eastAsia="en-AU"/>
        </w:rPr>
        <w:t>Conveyancing Act, 1919.</w:t>
      </w:r>
    </w:p>
    <w:sectPr w:rsidR="00FB6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40"/>
    <w:multiLevelType w:val="multilevel"/>
    <w:tmpl w:val="2B0CB060"/>
    <w:styleLink w:val="RPEmery"/>
    <w:lvl w:ilvl="0">
      <w:start w:val="1"/>
      <w:numFmt w:val="decimal"/>
      <w:lvlText w:val="%1."/>
      <w:lvlJc w:val="left"/>
      <w:pPr>
        <w:ind w:left="567" w:hanging="567"/>
      </w:pPr>
      <w:rPr>
        <w:rFonts w:ascii="Arial Bold" w:hAnsi="Arial Bold" w:hint="default"/>
        <w:b/>
        <w:i w:val="0"/>
        <w:sz w:val="22"/>
      </w:rPr>
    </w:lvl>
    <w:lvl w:ilvl="1">
      <w:start w:val="1"/>
      <w:numFmt w:val="decimal"/>
      <w:lvlText w:val="%2.%1"/>
      <w:lvlJc w:val="left"/>
      <w:pPr>
        <w:ind w:left="567" w:hanging="567"/>
      </w:pPr>
      <w:rPr>
        <w:rFonts w:ascii="Arial" w:hAnsi="Arial" w:hint="default"/>
        <w:b w:val="0"/>
        <w:i w:val="0"/>
        <w:color w:val="auto"/>
        <w:sz w:val="22"/>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ascii="Arial" w:hAnsi="Arial"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94"/>
    <w:rsid w:val="000E6988"/>
    <w:rsid w:val="00133072"/>
    <w:rsid w:val="002E3A70"/>
    <w:rsid w:val="00477E94"/>
    <w:rsid w:val="00826B17"/>
    <w:rsid w:val="009C2A66"/>
    <w:rsid w:val="00BE484F"/>
    <w:rsid w:val="00C72FBE"/>
    <w:rsid w:val="00D42382"/>
    <w:rsid w:val="00DD0630"/>
    <w:rsid w:val="00F7503A"/>
    <w:rsid w:val="00FA7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94"/>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94"/>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user</cp:lastModifiedBy>
  <cp:revision>2</cp:revision>
  <dcterms:created xsi:type="dcterms:W3CDTF">2014-11-13T00:16:00Z</dcterms:created>
  <dcterms:modified xsi:type="dcterms:W3CDTF">2014-11-13T00:16:00Z</dcterms:modified>
</cp:coreProperties>
</file>